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29F" w14:textId="3CA68C6D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575D07">
        <w:rPr>
          <w:rFonts w:ascii="ＭＳ 明朝" w:eastAsia="ＭＳ 明朝" w:hAnsi="ＭＳ 明朝" w:cs="Times New Roman" w:hint="eastAsia"/>
          <w:sz w:val="22"/>
        </w:rPr>
        <w:t>６</w:t>
      </w:r>
    </w:p>
    <w:p w14:paraId="5868FB1E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4E768351" w14:textId="6EE13151" w:rsidR="004672A2" w:rsidRPr="00397259" w:rsidRDefault="00A50B67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一般乗合旅客自動車運送事業</w:t>
      </w:r>
      <w:r w:rsidR="00BE4324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4672A2" w:rsidRPr="00397259">
        <w:rPr>
          <w:rFonts w:ascii="ＭＳ 明朝" w:eastAsia="ＭＳ 明朝" w:hAnsi="ＭＳ 明朝" w:cs="Times New Roman" w:hint="eastAsia"/>
          <w:sz w:val="24"/>
          <w:szCs w:val="24"/>
        </w:rPr>
        <w:t>実績</w:t>
      </w:r>
    </w:p>
    <w:p w14:paraId="339896F7" w14:textId="77777777" w:rsidR="00E763D9" w:rsidRPr="00397259" w:rsidRDefault="00E763D9" w:rsidP="00332E14">
      <w:pPr>
        <w:rPr>
          <w:rFonts w:ascii="ＭＳ 明朝" w:eastAsia="ＭＳ 明朝" w:hAnsi="ＭＳ 明朝" w:cs="Times New Roman"/>
          <w:sz w:val="22"/>
        </w:rPr>
      </w:pPr>
    </w:p>
    <w:p w14:paraId="7FE441B7" w14:textId="77777777"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72BA0E53" w14:textId="14467108" w:rsidR="00397259" w:rsidRDefault="00C251A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251A9">
        <w:rPr>
          <w:rFonts w:ascii="ＭＳ 明朝" w:eastAsia="ＭＳ 明朝" w:hAnsi="ＭＳ 明朝" w:cs="Times New Roman" w:hint="eastAsia"/>
          <w:sz w:val="22"/>
        </w:rPr>
        <w:t>過去３年以上にわたり、道路運送法（昭和26年法律第183号）に基づく一般乗合旅客自動車運送事業を実施</w:t>
      </w:r>
      <w:r>
        <w:rPr>
          <w:rFonts w:ascii="ＭＳ 明朝" w:eastAsia="ＭＳ 明朝" w:hAnsi="ＭＳ 明朝" w:cs="Times New Roman" w:hint="eastAsia"/>
          <w:sz w:val="22"/>
        </w:rPr>
        <w:t>した</w:t>
      </w:r>
      <w:r w:rsidR="004672A2" w:rsidRPr="00397259">
        <w:rPr>
          <w:rFonts w:ascii="ＭＳ 明朝" w:eastAsia="ＭＳ 明朝" w:hAnsi="ＭＳ 明朝" w:cs="Times New Roman" w:hint="eastAsia"/>
          <w:sz w:val="22"/>
        </w:rPr>
        <w:t>実績について</w:t>
      </w:r>
      <w:r w:rsidR="00397259">
        <w:rPr>
          <w:rFonts w:ascii="ＭＳ 明朝" w:eastAsia="ＭＳ 明朝" w:hAnsi="ＭＳ 明朝" w:cs="Times New Roman" w:hint="eastAsia"/>
          <w:sz w:val="22"/>
        </w:rPr>
        <w:t>は次のとおり。</w:t>
      </w:r>
    </w:p>
    <w:p w14:paraId="66C4884D" w14:textId="77777777" w:rsidR="00397259" w:rsidRPr="00C251A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1CADDF72" w14:textId="77777777"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14:paraId="4956CBCA" w14:textId="77777777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14:paraId="5561DA5A" w14:textId="77777777"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14:paraId="2602828B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48B19807" w14:textId="77777777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14:paraId="21D4CE30" w14:textId="77777777" w:rsidR="00910749" w:rsidRPr="00397259" w:rsidRDefault="00910749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6326" w:type="dxa"/>
            <w:vAlign w:val="center"/>
          </w:tcPr>
          <w:p w14:paraId="7BF6DE0D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F2807AF" w14:textId="77777777" w:rsidTr="00A2367E">
        <w:trPr>
          <w:trHeight w:val="1587"/>
          <w:jc w:val="center"/>
        </w:trPr>
        <w:tc>
          <w:tcPr>
            <w:tcW w:w="2376" w:type="dxa"/>
            <w:vAlign w:val="center"/>
          </w:tcPr>
          <w:p w14:paraId="60220F65" w14:textId="77777777"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14:paraId="15B58124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3F9C884" w14:textId="77777777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14:paraId="6DBBBAF5" w14:textId="77777777"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14:paraId="560048E8" w14:textId="77777777"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14:paraId="3C8C6229" w14:textId="77777777" w:rsidTr="00A2367E">
        <w:trPr>
          <w:trHeight w:val="2835"/>
          <w:jc w:val="center"/>
        </w:trPr>
        <w:tc>
          <w:tcPr>
            <w:tcW w:w="2376" w:type="dxa"/>
            <w:vAlign w:val="center"/>
          </w:tcPr>
          <w:p w14:paraId="05EEDBCB" w14:textId="2AFA9C9B" w:rsidR="00397259" w:rsidRPr="00397259" w:rsidRDefault="00106725" w:rsidP="00C251A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  <w:tc>
          <w:tcPr>
            <w:tcW w:w="6326" w:type="dxa"/>
            <w:vAlign w:val="center"/>
          </w:tcPr>
          <w:p w14:paraId="381C9BA9" w14:textId="425210B2" w:rsidR="00DB2DF9" w:rsidRPr="00397259" w:rsidRDefault="00DB2DF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6725" w:rsidRPr="00397259" w14:paraId="57DFFB24" w14:textId="77777777" w:rsidTr="00A2367E">
        <w:trPr>
          <w:trHeight w:val="4025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09E8879" w14:textId="77777777" w:rsidR="00106725" w:rsidRPr="00397259" w:rsidRDefault="00416378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14:paraId="0CE67209" w14:textId="77777777" w:rsidR="009D1AD2" w:rsidRPr="00A44E38" w:rsidRDefault="00FD4363" w:rsidP="00A44E38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独自性・優位性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などのアピールポイントがあれば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7FB18248" w14:textId="77777777"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B27F00" w14:textId="47CF686B"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契約書の鑑の写しのほか、</w:t>
      </w:r>
      <w:r w:rsidR="00AC5694" w:rsidRPr="00AC5694">
        <w:rPr>
          <w:rFonts w:ascii="ＭＳ 明朝" w:eastAsia="ＭＳ 明朝" w:hAnsi="ＭＳ 明朝" w:cs="Times New Roman" w:hint="eastAsia"/>
          <w:sz w:val="18"/>
          <w:szCs w:val="18"/>
        </w:rPr>
        <w:t>一般乗合旅客自動車運送事業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14:paraId="48BF048E" w14:textId="7098B00A"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0210F3" w:rsidRPr="000210F3">
        <w:rPr>
          <w:rFonts w:ascii="ＭＳ 明朝" w:eastAsia="ＭＳ 明朝" w:hAnsi="ＭＳ 明朝" w:cs="Times New Roman" w:hint="eastAsia"/>
          <w:sz w:val="18"/>
          <w:szCs w:val="18"/>
        </w:rPr>
        <w:t>道路運送法（昭和26年法律第183号）に基づく一般乗合旅客自動車運送事業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は、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過去</w:t>
      </w:r>
      <w:r w:rsidR="000210F3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0210F3">
        <w:rPr>
          <w:rFonts w:ascii="ＭＳ 明朝" w:eastAsia="ＭＳ 明朝" w:hAnsi="ＭＳ 明朝" w:cs="Times New Roman" w:hint="eastAsia"/>
          <w:sz w:val="18"/>
          <w:szCs w:val="18"/>
        </w:rPr>
        <w:t>以上にわたり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</w:t>
      </w:r>
      <w:r w:rsidR="000210F3">
        <w:rPr>
          <w:rFonts w:ascii="ＭＳ 明朝" w:eastAsia="ＭＳ 明朝" w:hAnsi="ＭＳ 明朝" w:cs="Times New Roman" w:hint="eastAsia"/>
          <w:sz w:val="18"/>
          <w:szCs w:val="18"/>
        </w:rPr>
        <w:t>実施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した業務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2A31676C" w14:textId="0EA5394B" w:rsidR="00727295" w:rsidRDefault="004672A2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68265A">
        <w:rPr>
          <w:rFonts w:ascii="ＭＳ 明朝" w:eastAsia="ＭＳ 明朝" w:hAnsi="ＭＳ 明朝" w:cs="Times New Roman" w:hint="eastAsia"/>
          <w:sz w:val="18"/>
          <w:szCs w:val="18"/>
        </w:rPr>
        <w:t>５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し、それぞれ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</w:p>
    <w:p w14:paraId="638E893F" w14:textId="6F1E9BC2" w:rsidR="009572DF" w:rsidRDefault="00D75361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　実績確認のため、記載された自治体に連絡する場合があり、虚偽の記載をした場合は審査失格とする。</w:t>
      </w:r>
    </w:p>
    <w:sectPr w:rsidR="009572DF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D71F" w14:textId="77777777" w:rsidR="004D4448" w:rsidRDefault="004D4448" w:rsidP="009F789B">
      <w:r>
        <w:separator/>
      </w:r>
    </w:p>
  </w:endnote>
  <w:endnote w:type="continuationSeparator" w:id="0">
    <w:p w14:paraId="646BB69F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68AF" w14:textId="77777777" w:rsidR="004D4448" w:rsidRDefault="004D4448" w:rsidP="009F789B">
      <w:r>
        <w:separator/>
      </w:r>
    </w:p>
  </w:footnote>
  <w:footnote w:type="continuationSeparator" w:id="0">
    <w:p w14:paraId="0A20D76A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210F3"/>
    <w:rsid w:val="0002582B"/>
    <w:rsid w:val="000367B1"/>
    <w:rsid w:val="0005527E"/>
    <w:rsid w:val="000616E8"/>
    <w:rsid w:val="000970CB"/>
    <w:rsid w:val="000D22D4"/>
    <w:rsid w:val="000D3887"/>
    <w:rsid w:val="000F7156"/>
    <w:rsid w:val="00106725"/>
    <w:rsid w:val="001526F4"/>
    <w:rsid w:val="00160D5C"/>
    <w:rsid w:val="00193CA5"/>
    <w:rsid w:val="001C2243"/>
    <w:rsid w:val="001C4274"/>
    <w:rsid w:val="001C6672"/>
    <w:rsid w:val="001D2F9E"/>
    <w:rsid w:val="001F6C97"/>
    <w:rsid w:val="00247FBC"/>
    <w:rsid w:val="0025250C"/>
    <w:rsid w:val="00276040"/>
    <w:rsid w:val="00282FC7"/>
    <w:rsid w:val="002B6790"/>
    <w:rsid w:val="002C324E"/>
    <w:rsid w:val="002D00D4"/>
    <w:rsid w:val="002D3364"/>
    <w:rsid w:val="002F5858"/>
    <w:rsid w:val="00331246"/>
    <w:rsid w:val="00332E14"/>
    <w:rsid w:val="00336D8B"/>
    <w:rsid w:val="00376A01"/>
    <w:rsid w:val="00387DF4"/>
    <w:rsid w:val="00397259"/>
    <w:rsid w:val="003E0F41"/>
    <w:rsid w:val="00416378"/>
    <w:rsid w:val="00433B4F"/>
    <w:rsid w:val="004672A2"/>
    <w:rsid w:val="0049234F"/>
    <w:rsid w:val="00495551"/>
    <w:rsid w:val="00495A72"/>
    <w:rsid w:val="004C27A6"/>
    <w:rsid w:val="004D4448"/>
    <w:rsid w:val="004F6776"/>
    <w:rsid w:val="00521327"/>
    <w:rsid w:val="005355AA"/>
    <w:rsid w:val="00545039"/>
    <w:rsid w:val="005525FA"/>
    <w:rsid w:val="00575D07"/>
    <w:rsid w:val="00586BED"/>
    <w:rsid w:val="005D7417"/>
    <w:rsid w:val="005F6BB5"/>
    <w:rsid w:val="0064469A"/>
    <w:rsid w:val="006518AE"/>
    <w:rsid w:val="00677F47"/>
    <w:rsid w:val="00680361"/>
    <w:rsid w:val="0068265A"/>
    <w:rsid w:val="006A4AB7"/>
    <w:rsid w:val="006D1F05"/>
    <w:rsid w:val="006F468D"/>
    <w:rsid w:val="00727295"/>
    <w:rsid w:val="007375BC"/>
    <w:rsid w:val="00755EAF"/>
    <w:rsid w:val="00767B37"/>
    <w:rsid w:val="007B620B"/>
    <w:rsid w:val="007F2ECE"/>
    <w:rsid w:val="00876D29"/>
    <w:rsid w:val="008813FC"/>
    <w:rsid w:val="008951A4"/>
    <w:rsid w:val="008B0C56"/>
    <w:rsid w:val="008B52FA"/>
    <w:rsid w:val="008D4BCD"/>
    <w:rsid w:val="008F40C1"/>
    <w:rsid w:val="00910749"/>
    <w:rsid w:val="00910FAF"/>
    <w:rsid w:val="0093029D"/>
    <w:rsid w:val="0093239A"/>
    <w:rsid w:val="00943FE4"/>
    <w:rsid w:val="00946486"/>
    <w:rsid w:val="009513AE"/>
    <w:rsid w:val="00952AD8"/>
    <w:rsid w:val="009572DF"/>
    <w:rsid w:val="009B5AA9"/>
    <w:rsid w:val="009D1AD2"/>
    <w:rsid w:val="009E5A93"/>
    <w:rsid w:val="009F2087"/>
    <w:rsid w:val="009F789B"/>
    <w:rsid w:val="00A0738D"/>
    <w:rsid w:val="00A2367E"/>
    <w:rsid w:val="00A26A58"/>
    <w:rsid w:val="00A44E38"/>
    <w:rsid w:val="00A4760C"/>
    <w:rsid w:val="00A50B67"/>
    <w:rsid w:val="00A5333D"/>
    <w:rsid w:val="00AC5694"/>
    <w:rsid w:val="00B56C85"/>
    <w:rsid w:val="00B6419E"/>
    <w:rsid w:val="00B711B2"/>
    <w:rsid w:val="00B820DE"/>
    <w:rsid w:val="00B95956"/>
    <w:rsid w:val="00BA6A39"/>
    <w:rsid w:val="00BA6F70"/>
    <w:rsid w:val="00BE4324"/>
    <w:rsid w:val="00BE4D9C"/>
    <w:rsid w:val="00BF4168"/>
    <w:rsid w:val="00C16216"/>
    <w:rsid w:val="00C251A9"/>
    <w:rsid w:val="00C2752A"/>
    <w:rsid w:val="00C4493A"/>
    <w:rsid w:val="00C47654"/>
    <w:rsid w:val="00C62FF6"/>
    <w:rsid w:val="00C74BF9"/>
    <w:rsid w:val="00CB24D7"/>
    <w:rsid w:val="00CB281F"/>
    <w:rsid w:val="00CF2F8E"/>
    <w:rsid w:val="00D458E0"/>
    <w:rsid w:val="00D717FC"/>
    <w:rsid w:val="00D72C05"/>
    <w:rsid w:val="00D75361"/>
    <w:rsid w:val="00D76F3C"/>
    <w:rsid w:val="00D82490"/>
    <w:rsid w:val="00D9159B"/>
    <w:rsid w:val="00DB2DF9"/>
    <w:rsid w:val="00DB3AA5"/>
    <w:rsid w:val="00DC4CA8"/>
    <w:rsid w:val="00DD4849"/>
    <w:rsid w:val="00DD75D8"/>
    <w:rsid w:val="00E50C01"/>
    <w:rsid w:val="00E763D9"/>
    <w:rsid w:val="00ED22FD"/>
    <w:rsid w:val="00F925A7"/>
    <w:rsid w:val="00F950C4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4D16B3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B42-5A46-4C71-8CED-0EA9455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LG1033</cp:lastModifiedBy>
  <cp:revision>83</cp:revision>
  <cp:lastPrinted>2020-02-18T10:53:00Z</cp:lastPrinted>
  <dcterms:created xsi:type="dcterms:W3CDTF">2017-09-19T07:06:00Z</dcterms:created>
  <dcterms:modified xsi:type="dcterms:W3CDTF">2024-04-30T23:45:00Z</dcterms:modified>
</cp:coreProperties>
</file>