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29F" w14:textId="3CA68C6D"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575D07">
        <w:rPr>
          <w:rFonts w:ascii="ＭＳ 明朝" w:eastAsia="ＭＳ 明朝" w:hAnsi="ＭＳ 明朝" w:cs="Times New Roman" w:hint="eastAsia"/>
          <w:sz w:val="22"/>
        </w:rPr>
        <w:t>６</w:t>
      </w:r>
    </w:p>
    <w:p w14:paraId="5868FB1E" w14:textId="77777777"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14:paraId="4E768351" w14:textId="77777777" w:rsidR="004672A2" w:rsidRPr="00397259" w:rsidRDefault="00397259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参加者の</w:t>
      </w:r>
      <w:r w:rsidR="006D1F05" w:rsidRPr="00397259">
        <w:rPr>
          <w:rFonts w:ascii="ＭＳ 明朝" w:eastAsia="ＭＳ 明朝" w:hAnsi="ＭＳ 明朝" w:cs="Times New Roman" w:hint="eastAsia"/>
          <w:sz w:val="24"/>
          <w:szCs w:val="24"/>
        </w:rPr>
        <w:t>同種</w:t>
      </w:r>
      <w:r w:rsidR="004672A2" w:rsidRPr="00397259">
        <w:rPr>
          <w:rFonts w:ascii="ＭＳ 明朝" w:eastAsia="ＭＳ 明朝" w:hAnsi="ＭＳ 明朝" w:cs="Times New Roman" w:hint="eastAsia"/>
          <w:sz w:val="24"/>
          <w:szCs w:val="24"/>
        </w:rPr>
        <w:t>業務実績</w:t>
      </w:r>
    </w:p>
    <w:p w14:paraId="339896F7" w14:textId="77777777" w:rsidR="00E763D9" w:rsidRPr="00397259" w:rsidRDefault="00E763D9" w:rsidP="00332E14">
      <w:pPr>
        <w:rPr>
          <w:rFonts w:ascii="ＭＳ 明朝" w:eastAsia="ＭＳ 明朝" w:hAnsi="ＭＳ 明朝" w:cs="Times New Roman"/>
          <w:sz w:val="22"/>
        </w:rPr>
      </w:pPr>
    </w:p>
    <w:p w14:paraId="7FE441B7" w14:textId="77777777" w:rsidR="004C27A6" w:rsidRPr="00397259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14:paraId="72BA0E53" w14:textId="674D3A15"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国又は地方公共団体等（国及び地方公共団体に関係する独立行政法人等を含む。）が発注する</w:t>
      </w:r>
      <w:r w:rsidR="00331246" w:rsidRPr="00331246">
        <w:rPr>
          <w:rFonts w:ascii="ＭＳ 明朝" w:eastAsia="ＭＳ 明朝" w:hAnsi="ＭＳ 明朝" w:cs="Times New Roman" w:hint="eastAsia"/>
          <w:sz w:val="22"/>
        </w:rPr>
        <w:t>鞍手町ＡＩオンデマンド交通に係る運行システム導入業務</w:t>
      </w:r>
      <w:r w:rsidRPr="00397259">
        <w:rPr>
          <w:rFonts w:ascii="ＭＳ 明朝" w:eastAsia="ＭＳ 明朝" w:hAnsi="ＭＳ 明朝" w:cs="Times New Roman" w:hint="eastAsia"/>
          <w:sz w:val="22"/>
        </w:rPr>
        <w:t>と同種の業務を元請として受託した</w:t>
      </w:r>
      <w:r w:rsidR="004672A2" w:rsidRPr="00397259">
        <w:rPr>
          <w:rFonts w:ascii="ＭＳ 明朝" w:eastAsia="ＭＳ 明朝" w:hAnsi="ＭＳ 明朝" w:cs="Times New Roman" w:hint="eastAsia"/>
          <w:sz w:val="22"/>
        </w:rPr>
        <w:t>実績について</w:t>
      </w:r>
      <w:r>
        <w:rPr>
          <w:rFonts w:ascii="ＭＳ 明朝" w:eastAsia="ＭＳ 明朝" w:hAnsi="ＭＳ 明朝" w:cs="Times New Roman" w:hint="eastAsia"/>
          <w:sz w:val="22"/>
        </w:rPr>
        <w:t>は次のとおり。</w:t>
      </w:r>
    </w:p>
    <w:p w14:paraId="66C4884D" w14:textId="77777777" w:rsid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1CADDF72" w14:textId="77777777" w:rsidR="00910749" w:rsidRPr="00397259" w:rsidRDefault="00397259" w:rsidP="0091074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97259">
        <w:rPr>
          <w:rFonts w:ascii="ＭＳ 明朝" w:eastAsia="ＭＳ 明朝" w:hAnsi="ＭＳ 明朝" w:cs="Times New Roman" w:hint="eastAsia"/>
          <w:sz w:val="22"/>
        </w:rPr>
        <w:t>（　　件目／提出総数　　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910749" w:rsidRPr="00397259" w14:paraId="4956CBCA" w14:textId="77777777" w:rsidTr="00E763D9">
        <w:trPr>
          <w:trHeight w:val="582"/>
          <w:jc w:val="center"/>
        </w:trPr>
        <w:tc>
          <w:tcPr>
            <w:tcW w:w="2376" w:type="dxa"/>
            <w:vAlign w:val="center"/>
          </w:tcPr>
          <w:p w14:paraId="5561DA5A" w14:textId="77777777" w:rsidR="0091074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  <w:r w:rsidR="00910749" w:rsidRPr="00397259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326" w:type="dxa"/>
            <w:vAlign w:val="center"/>
          </w:tcPr>
          <w:p w14:paraId="2602828B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48B19807" w14:textId="77777777" w:rsidTr="00943FE4">
        <w:trPr>
          <w:trHeight w:val="553"/>
          <w:jc w:val="center"/>
        </w:trPr>
        <w:tc>
          <w:tcPr>
            <w:tcW w:w="2376" w:type="dxa"/>
            <w:vAlign w:val="center"/>
          </w:tcPr>
          <w:p w14:paraId="21D4CE30" w14:textId="77777777" w:rsidR="00910749" w:rsidRPr="00397259" w:rsidRDefault="00910749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6326" w:type="dxa"/>
            <w:vAlign w:val="center"/>
          </w:tcPr>
          <w:p w14:paraId="7BF6DE0D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6F2807AF" w14:textId="77777777" w:rsidTr="00E763D9">
        <w:trPr>
          <w:trHeight w:val="622"/>
          <w:jc w:val="center"/>
        </w:trPr>
        <w:tc>
          <w:tcPr>
            <w:tcW w:w="2376" w:type="dxa"/>
            <w:vAlign w:val="center"/>
          </w:tcPr>
          <w:p w14:paraId="60220F65" w14:textId="77777777" w:rsidR="00910749" w:rsidRPr="00397259" w:rsidRDefault="00910749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契約金額（円</w:t>
            </w:r>
            <w:r w:rsidR="00247FBC" w:rsidRPr="00397259">
              <w:rPr>
                <w:rFonts w:ascii="ＭＳ 明朝" w:eastAsia="ＭＳ 明朝" w:hAnsi="ＭＳ 明朝" w:cs="Times New Roman" w:hint="eastAsia"/>
                <w:sz w:val="22"/>
              </w:rPr>
              <w:t>：税込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14:paraId="15B58124" w14:textId="77777777"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14:paraId="63F9C884" w14:textId="77777777" w:rsidTr="00E763D9">
        <w:trPr>
          <w:trHeight w:val="629"/>
          <w:jc w:val="center"/>
        </w:trPr>
        <w:tc>
          <w:tcPr>
            <w:tcW w:w="2376" w:type="dxa"/>
            <w:vAlign w:val="center"/>
          </w:tcPr>
          <w:p w14:paraId="6DBBBAF5" w14:textId="77777777" w:rsidR="00910749" w:rsidRPr="00397259" w:rsidRDefault="00910749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326" w:type="dxa"/>
            <w:vAlign w:val="center"/>
          </w:tcPr>
          <w:p w14:paraId="560048E8" w14:textId="77777777" w:rsidR="00910749" w:rsidRPr="00397259" w:rsidRDefault="00943FE4" w:rsidP="003972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 w:rsid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910749" w:rsidRPr="00397259" w14:paraId="3C8C6229" w14:textId="77777777" w:rsidTr="009513AE">
        <w:trPr>
          <w:trHeight w:val="2721"/>
          <w:jc w:val="center"/>
        </w:trPr>
        <w:tc>
          <w:tcPr>
            <w:tcW w:w="2376" w:type="dxa"/>
            <w:vAlign w:val="center"/>
          </w:tcPr>
          <w:p w14:paraId="6FAC2CCB" w14:textId="77777777" w:rsidR="00910749" w:rsidRPr="00397259" w:rsidRDefault="00106725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  <w:p w14:paraId="3B3F4961" w14:textId="77777777" w:rsidR="00106725" w:rsidRDefault="00106725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（該当に○）</w:t>
            </w:r>
          </w:p>
          <w:p w14:paraId="05EEDBCB" w14:textId="77777777" w:rsidR="00397259" w:rsidRPr="00397259" w:rsidRDefault="00397259" w:rsidP="00943FE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wave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18"/>
                <w:szCs w:val="18"/>
                <w:u w:val="wave"/>
              </w:rPr>
              <w:t>※１、２のいずれかは必須</w:t>
            </w:r>
          </w:p>
        </w:tc>
        <w:tc>
          <w:tcPr>
            <w:tcW w:w="6326" w:type="dxa"/>
            <w:vAlign w:val="center"/>
          </w:tcPr>
          <w:p w14:paraId="3772AE26" w14:textId="0F460C2B" w:rsidR="00397259" w:rsidRDefault="00397259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 w:rsidR="009513A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．（１）運</w:t>
            </w:r>
            <w:r w:rsidR="00B95956">
              <w:rPr>
                <w:rFonts w:ascii="ＭＳ 明朝" w:eastAsia="ＭＳ 明朝" w:hAnsi="ＭＳ 明朝" w:cs="Times New Roman" w:hint="eastAsia"/>
                <w:sz w:val="22"/>
              </w:rPr>
              <w:t>行システムの構築</w:t>
            </w:r>
          </w:p>
          <w:p w14:paraId="458FB282" w14:textId="751E828E" w:rsidR="00397259" w:rsidRDefault="00397259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 w:rsidR="009513A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．（２）</w:t>
            </w:r>
            <w:r w:rsidR="00B95956">
              <w:rPr>
                <w:rFonts w:ascii="ＭＳ 明朝" w:eastAsia="ＭＳ 明朝" w:hAnsi="ＭＳ 明朝" w:cs="Times New Roman" w:hint="eastAsia"/>
                <w:sz w:val="22"/>
              </w:rPr>
              <w:t>コールセンターの設置</w:t>
            </w:r>
          </w:p>
          <w:p w14:paraId="3E0CA2DD" w14:textId="06B7ECE4" w:rsidR="00397259" w:rsidRDefault="00876D29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 w:rsidR="009513AE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</w:t>
            </w:r>
            <w:r w:rsidR="008B52FA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B95956">
              <w:rPr>
                <w:rFonts w:ascii="ＭＳ 明朝" w:eastAsia="ＭＳ 明朝" w:hAnsi="ＭＳ 明朝" w:cs="Times New Roman" w:hint="eastAsia"/>
                <w:sz w:val="22"/>
              </w:rPr>
              <w:t>乗降地点の制作・設置</w:t>
            </w:r>
          </w:p>
          <w:p w14:paraId="09F08DC2" w14:textId="6D1D2AC6" w:rsidR="009513AE" w:rsidRDefault="009513AE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　仕様書５．（４）乗務員用タブレットの貸</w:t>
            </w:r>
            <w:r w:rsidR="00545039">
              <w:rPr>
                <w:rFonts w:ascii="ＭＳ 明朝" w:eastAsia="ＭＳ 明朝" w:hAnsi="ＭＳ 明朝" w:cs="Times New Roman" w:hint="eastAsia"/>
                <w:sz w:val="22"/>
              </w:rPr>
              <w:t>与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・設置</w:t>
            </w:r>
          </w:p>
          <w:p w14:paraId="23825B23" w14:textId="5EB6EF24" w:rsidR="00E763D9" w:rsidRDefault="009513AE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．（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8951A4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B95956">
              <w:rPr>
                <w:rFonts w:ascii="ＭＳ 明朝" w:eastAsia="ＭＳ 明朝" w:hAnsi="ＭＳ 明朝" w:cs="Times New Roman" w:hint="eastAsia"/>
                <w:sz w:val="22"/>
              </w:rPr>
              <w:t>事業の周知</w:t>
            </w:r>
          </w:p>
          <w:p w14:paraId="381C9BA9" w14:textId="45499501" w:rsidR="00DB2DF9" w:rsidRPr="00397259" w:rsidRDefault="009513AE" w:rsidP="00433B4F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DB2DF9">
              <w:rPr>
                <w:rFonts w:ascii="ＭＳ 明朝" w:eastAsia="ＭＳ 明朝" w:hAnsi="ＭＳ 明朝" w:cs="Times New Roman" w:hint="eastAsia"/>
                <w:sz w:val="22"/>
              </w:rPr>
              <w:t xml:space="preserve">　仕様書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="00DB2DF9">
              <w:rPr>
                <w:rFonts w:ascii="ＭＳ 明朝" w:eastAsia="ＭＳ 明朝" w:hAnsi="ＭＳ 明朝" w:cs="Times New Roman" w:hint="eastAsia"/>
                <w:sz w:val="22"/>
              </w:rPr>
              <w:t>．（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DB2DF9">
              <w:rPr>
                <w:rFonts w:ascii="ＭＳ 明朝" w:eastAsia="ＭＳ 明朝" w:hAnsi="ＭＳ 明朝" w:cs="Times New Roman" w:hint="eastAsia"/>
                <w:sz w:val="22"/>
              </w:rPr>
              <w:t>）運行車両の</w:t>
            </w:r>
            <w:r w:rsidR="002D00D4">
              <w:rPr>
                <w:rFonts w:ascii="ＭＳ 明朝" w:eastAsia="ＭＳ 明朝" w:hAnsi="ＭＳ 明朝" w:cs="Times New Roman" w:hint="eastAsia"/>
                <w:sz w:val="22"/>
              </w:rPr>
              <w:t>納品</w:t>
            </w:r>
          </w:p>
        </w:tc>
      </w:tr>
      <w:tr w:rsidR="00106725" w:rsidRPr="00397259" w14:paraId="57DFFB24" w14:textId="77777777" w:rsidTr="009D1AD2">
        <w:trPr>
          <w:trHeight w:val="415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09E8879" w14:textId="77777777" w:rsidR="00106725" w:rsidRPr="00397259" w:rsidRDefault="00416378" w:rsidP="009D1AD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業務の特徴</w:t>
            </w:r>
            <w:r w:rsidR="00A44E38">
              <w:rPr>
                <w:rFonts w:ascii="ＭＳ 明朝" w:eastAsia="ＭＳ 明朝" w:hAnsi="ＭＳ 明朝" w:cs="Times New Roman" w:hint="eastAsia"/>
                <w:sz w:val="22"/>
              </w:rPr>
              <w:t>（任意）</w:t>
            </w:r>
          </w:p>
          <w:p w14:paraId="0CE67209" w14:textId="77777777" w:rsidR="009D1AD2" w:rsidRPr="00A44E38" w:rsidRDefault="00FD4363" w:rsidP="00A44E38">
            <w:pPr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※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独自性・優位性</w:t>
            </w:r>
            <w:r w:rsidR="00A44E38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などのアピールポイントがあれば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記載</w:t>
            </w:r>
            <w:r w:rsidR="00DD4849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すること</w:t>
            </w:r>
            <w:r w:rsidR="009D1AD2" w:rsidRPr="00A44E38">
              <w:rPr>
                <w:rFonts w:ascii="ＭＳ 明朝" w:eastAsia="ＭＳ 明朝" w:hAnsi="ＭＳ 明朝" w:cs="Times New Roman" w:hint="eastAsia"/>
                <w:spacing w:val="-4"/>
                <w:sz w:val="22"/>
              </w:rPr>
              <w:t>。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7FB18248" w14:textId="77777777" w:rsidR="00106725" w:rsidRPr="00397259" w:rsidRDefault="00106725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6B27F00" w14:textId="77777777" w:rsidR="004672A2" w:rsidRPr="00247FBC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実績を証する書類として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契約書の鑑の写しのほか、同種業務に該当することが正確に確認できる資料等（上記表中記載の内容が確認できるもの）の写しを添付</w:t>
      </w:r>
      <w:r w:rsidR="0093239A" w:rsidRPr="00247FBC">
        <w:rPr>
          <w:rFonts w:ascii="ＭＳ 明朝" w:eastAsia="ＭＳ 明朝" w:hAnsi="ＭＳ 明朝" w:cs="Times New Roman" w:hint="eastAsia"/>
          <w:sz w:val="18"/>
          <w:szCs w:val="18"/>
        </w:rPr>
        <w:t>すること。</w:t>
      </w:r>
    </w:p>
    <w:p w14:paraId="48BF048E" w14:textId="3DFA1D9D" w:rsidR="004C27A6" w:rsidRPr="00247FBC" w:rsidRDefault="00FB0E1A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同種業務</w:t>
      </w:r>
      <w:r w:rsidR="00C47654" w:rsidRPr="00247FBC">
        <w:rPr>
          <w:rFonts w:ascii="ＭＳ 明朝" w:eastAsia="ＭＳ 明朝" w:hAnsi="ＭＳ 明朝" w:cs="Times New Roman" w:hint="eastAsia"/>
          <w:sz w:val="18"/>
          <w:szCs w:val="18"/>
        </w:rPr>
        <w:t>の実績は、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過去</w:t>
      </w:r>
      <w:r w:rsidR="00A44E38">
        <w:rPr>
          <w:rFonts w:ascii="ＭＳ 明朝" w:eastAsia="ＭＳ 明朝" w:hAnsi="ＭＳ 明朝" w:cs="Times New Roman" w:hint="eastAsia"/>
          <w:sz w:val="18"/>
          <w:szCs w:val="18"/>
        </w:rPr>
        <w:t>５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4C27A6" w:rsidRPr="00247FBC">
        <w:rPr>
          <w:rFonts w:ascii="ＭＳ 明朝" w:eastAsia="ＭＳ 明朝" w:hAnsi="ＭＳ 明朝" w:cs="Times New Roman" w:hint="eastAsia"/>
          <w:sz w:val="18"/>
          <w:szCs w:val="18"/>
        </w:rPr>
        <w:t>（</w:t>
      </w:r>
      <w:r w:rsidR="00A26A58">
        <w:rPr>
          <w:rFonts w:ascii="ＭＳ 明朝" w:eastAsia="ＭＳ 明朝" w:hAnsi="ＭＳ 明朝" w:cs="Times New Roman" w:hint="eastAsia"/>
          <w:sz w:val="18"/>
          <w:szCs w:val="18"/>
        </w:rPr>
        <w:t>平成31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年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４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月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１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日から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令和</w:t>
      </w:r>
      <w:r w:rsidR="00A26A58">
        <w:rPr>
          <w:rFonts w:ascii="ＭＳ 明朝" w:eastAsia="ＭＳ 明朝" w:hAnsi="ＭＳ 明朝" w:cs="Times New Roman" w:hint="eastAsia"/>
          <w:sz w:val="18"/>
          <w:szCs w:val="18"/>
        </w:rPr>
        <w:t>６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年</w:t>
      </w:r>
      <w:r w:rsidR="00A26A58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月31日</w:t>
      </w:r>
      <w:r w:rsidR="004C27A6" w:rsidRPr="00247FBC">
        <w:rPr>
          <w:rFonts w:ascii="ＭＳ 明朝" w:eastAsia="ＭＳ 明朝" w:hAnsi="ＭＳ 明朝" w:cs="Times New Roman"/>
          <w:sz w:val="18"/>
          <w:szCs w:val="18"/>
        </w:rPr>
        <w:t>まで）</w:t>
      </w:r>
      <w:r w:rsidR="004672A2" w:rsidRPr="00247FBC">
        <w:rPr>
          <w:rFonts w:ascii="ＭＳ 明朝" w:eastAsia="ＭＳ 明朝" w:hAnsi="ＭＳ 明朝" w:cs="Times New Roman" w:hint="eastAsia"/>
          <w:sz w:val="18"/>
          <w:szCs w:val="18"/>
        </w:rPr>
        <w:t>に完了した業務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であること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2A31676C" w14:textId="6719DFA6" w:rsidR="00727295" w:rsidRDefault="004672A2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実績の記載は</w:t>
      </w:r>
      <w:r w:rsidR="00247FBC" w:rsidRPr="00247FBC">
        <w:rPr>
          <w:rFonts w:ascii="ＭＳ 明朝" w:eastAsia="ＭＳ 明朝" w:hAnsi="ＭＳ 明朝" w:cs="Times New Roman" w:hint="eastAsia"/>
          <w:sz w:val="18"/>
          <w:szCs w:val="18"/>
        </w:rPr>
        <w:t>10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件以内</w:t>
      </w:r>
      <w:r w:rsidRPr="00247FBC">
        <w:rPr>
          <w:rFonts w:ascii="ＭＳ 明朝" w:eastAsia="ＭＳ 明朝" w:hAnsi="ＭＳ 明朝" w:cs="Times New Roman" w:hint="eastAsia"/>
          <w:sz w:val="18"/>
          <w:szCs w:val="18"/>
        </w:rPr>
        <w:t>と</w:t>
      </w:r>
      <w:r w:rsidR="00E763D9" w:rsidRPr="00247FBC">
        <w:rPr>
          <w:rFonts w:ascii="ＭＳ 明朝" w:eastAsia="ＭＳ 明朝" w:hAnsi="ＭＳ 明朝" w:cs="Times New Roman" w:hint="eastAsia"/>
          <w:sz w:val="18"/>
          <w:szCs w:val="18"/>
        </w:rPr>
        <w:t>し、それぞれ</w:t>
      </w:r>
      <w:r w:rsidR="00943FE4" w:rsidRPr="00247FBC">
        <w:rPr>
          <w:rFonts w:ascii="ＭＳ 明朝" w:eastAsia="ＭＳ 明朝" w:hAnsi="ＭＳ 明朝" w:cs="Times New Roman" w:hint="eastAsia"/>
          <w:sz w:val="18"/>
          <w:szCs w:val="18"/>
        </w:rPr>
        <w:t>に調書を作成すること。</w:t>
      </w:r>
    </w:p>
    <w:p w14:paraId="66A5BE91" w14:textId="34E22ABE" w:rsidR="00D75361" w:rsidRDefault="00D75361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※　実績確認のため、記載された自治体に連絡する場合があり、虚偽の記載をした場合は審査失格とする。</w:t>
      </w:r>
    </w:p>
    <w:p w14:paraId="638E893F" w14:textId="6852E1DD" w:rsidR="009572DF" w:rsidRDefault="009572DF" w:rsidP="000D22D4">
      <w:pPr>
        <w:spacing w:line="240" w:lineRule="exact"/>
        <w:ind w:leftChars="200" w:left="420" w:rightChars="148" w:right="311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※　鞍手町と同規模の36㎢以上のエリア、または福岡県</w:t>
      </w:r>
      <w:r w:rsidR="00A5333D">
        <w:rPr>
          <w:rFonts w:ascii="ＭＳ 明朝" w:eastAsia="ＭＳ 明朝" w:hAnsi="ＭＳ 明朝" w:cs="Times New Roman" w:hint="eastAsia"/>
          <w:sz w:val="18"/>
          <w:szCs w:val="18"/>
        </w:rPr>
        <w:t>内</w:t>
      </w:r>
      <w:r>
        <w:rPr>
          <w:rFonts w:ascii="ＭＳ 明朝" w:eastAsia="ＭＳ 明朝" w:hAnsi="ＭＳ 明朝" w:cs="Times New Roman" w:hint="eastAsia"/>
          <w:sz w:val="18"/>
          <w:szCs w:val="18"/>
        </w:rPr>
        <w:t>の導入実績に限る。</w:t>
      </w:r>
    </w:p>
    <w:sectPr w:rsidR="009572DF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D71F" w14:textId="77777777" w:rsidR="004D4448" w:rsidRDefault="004D4448" w:rsidP="009F789B">
      <w:r>
        <w:separator/>
      </w:r>
    </w:p>
  </w:endnote>
  <w:endnote w:type="continuationSeparator" w:id="0">
    <w:p w14:paraId="646BB69F" w14:textId="77777777"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68AF" w14:textId="77777777" w:rsidR="004D4448" w:rsidRDefault="004D4448" w:rsidP="009F789B">
      <w:r>
        <w:separator/>
      </w:r>
    </w:p>
  </w:footnote>
  <w:footnote w:type="continuationSeparator" w:id="0">
    <w:p w14:paraId="0A20D76A" w14:textId="77777777"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A2"/>
    <w:rsid w:val="000161E7"/>
    <w:rsid w:val="0002582B"/>
    <w:rsid w:val="000367B1"/>
    <w:rsid w:val="0005527E"/>
    <w:rsid w:val="000616E8"/>
    <w:rsid w:val="000970CB"/>
    <w:rsid w:val="000D22D4"/>
    <w:rsid w:val="000D3887"/>
    <w:rsid w:val="00106725"/>
    <w:rsid w:val="001526F4"/>
    <w:rsid w:val="00160D5C"/>
    <w:rsid w:val="00193CA5"/>
    <w:rsid w:val="001C2243"/>
    <w:rsid w:val="001C4274"/>
    <w:rsid w:val="001C6672"/>
    <w:rsid w:val="001D2F9E"/>
    <w:rsid w:val="001F6C97"/>
    <w:rsid w:val="00247FBC"/>
    <w:rsid w:val="0025250C"/>
    <w:rsid w:val="00282FC7"/>
    <w:rsid w:val="002B6790"/>
    <w:rsid w:val="002C324E"/>
    <w:rsid w:val="002D00D4"/>
    <w:rsid w:val="002D3364"/>
    <w:rsid w:val="002F5858"/>
    <w:rsid w:val="00331246"/>
    <w:rsid w:val="00332E14"/>
    <w:rsid w:val="00336D8B"/>
    <w:rsid w:val="00376A01"/>
    <w:rsid w:val="00397259"/>
    <w:rsid w:val="003E0F41"/>
    <w:rsid w:val="00416378"/>
    <w:rsid w:val="00433B4F"/>
    <w:rsid w:val="004672A2"/>
    <w:rsid w:val="0049234F"/>
    <w:rsid w:val="00495551"/>
    <w:rsid w:val="00495A72"/>
    <w:rsid w:val="004C27A6"/>
    <w:rsid w:val="004D4448"/>
    <w:rsid w:val="004F6776"/>
    <w:rsid w:val="00521327"/>
    <w:rsid w:val="005355AA"/>
    <w:rsid w:val="00545039"/>
    <w:rsid w:val="005525FA"/>
    <w:rsid w:val="00575D07"/>
    <w:rsid w:val="00586BED"/>
    <w:rsid w:val="005D7417"/>
    <w:rsid w:val="0064469A"/>
    <w:rsid w:val="006518AE"/>
    <w:rsid w:val="00677F47"/>
    <w:rsid w:val="00680361"/>
    <w:rsid w:val="006A4AB7"/>
    <w:rsid w:val="006D1F05"/>
    <w:rsid w:val="006F468D"/>
    <w:rsid w:val="00727295"/>
    <w:rsid w:val="007375BC"/>
    <w:rsid w:val="00755EAF"/>
    <w:rsid w:val="00767B37"/>
    <w:rsid w:val="00876D29"/>
    <w:rsid w:val="008813FC"/>
    <w:rsid w:val="008951A4"/>
    <w:rsid w:val="008B0C56"/>
    <w:rsid w:val="008B52FA"/>
    <w:rsid w:val="008D4BCD"/>
    <w:rsid w:val="008F40C1"/>
    <w:rsid w:val="00910749"/>
    <w:rsid w:val="00910FAF"/>
    <w:rsid w:val="0093029D"/>
    <w:rsid w:val="0093239A"/>
    <w:rsid w:val="00943FE4"/>
    <w:rsid w:val="00946486"/>
    <w:rsid w:val="009513AE"/>
    <w:rsid w:val="00952AD8"/>
    <w:rsid w:val="009572DF"/>
    <w:rsid w:val="009D1AD2"/>
    <w:rsid w:val="009E5A93"/>
    <w:rsid w:val="009F2087"/>
    <w:rsid w:val="009F789B"/>
    <w:rsid w:val="00A0738D"/>
    <w:rsid w:val="00A26A58"/>
    <w:rsid w:val="00A44E38"/>
    <w:rsid w:val="00A4760C"/>
    <w:rsid w:val="00A5333D"/>
    <w:rsid w:val="00B56C85"/>
    <w:rsid w:val="00B6419E"/>
    <w:rsid w:val="00B711B2"/>
    <w:rsid w:val="00B820DE"/>
    <w:rsid w:val="00B95956"/>
    <w:rsid w:val="00BA6A39"/>
    <w:rsid w:val="00BA6F70"/>
    <w:rsid w:val="00BE4D9C"/>
    <w:rsid w:val="00BF4168"/>
    <w:rsid w:val="00C16216"/>
    <w:rsid w:val="00C2752A"/>
    <w:rsid w:val="00C4493A"/>
    <w:rsid w:val="00C47654"/>
    <w:rsid w:val="00C62FF6"/>
    <w:rsid w:val="00CB24D7"/>
    <w:rsid w:val="00CB281F"/>
    <w:rsid w:val="00CF2F8E"/>
    <w:rsid w:val="00D717FC"/>
    <w:rsid w:val="00D72C05"/>
    <w:rsid w:val="00D75361"/>
    <w:rsid w:val="00D76F3C"/>
    <w:rsid w:val="00D82490"/>
    <w:rsid w:val="00D9159B"/>
    <w:rsid w:val="00DB2DF9"/>
    <w:rsid w:val="00DB3AA5"/>
    <w:rsid w:val="00DC4CA8"/>
    <w:rsid w:val="00DD4849"/>
    <w:rsid w:val="00DD75D8"/>
    <w:rsid w:val="00E50C01"/>
    <w:rsid w:val="00E763D9"/>
    <w:rsid w:val="00ED22FD"/>
    <w:rsid w:val="00F925A7"/>
    <w:rsid w:val="00F950C4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4D16B3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AB42-5A46-4C71-8CED-0EA9455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鹿田健</dc:creator>
  <cp:lastModifiedBy>LG1033</cp:lastModifiedBy>
  <cp:revision>67</cp:revision>
  <cp:lastPrinted>2020-02-18T10:53:00Z</cp:lastPrinted>
  <dcterms:created xsi:type="dcterms:W3CDTF">2017-09-19T07:06:00Z</dcterms:created>
  <dcterms:modified xsi:type="dcterms:W3CDTF">2024-04-04T23:53:00Z</dcterms:modified>
</cp:coreProperties>
</file>